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AA80" w14:textId="657B7202"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proofErr w:type="gramStart"/>
      <w:r w:rsidR="002C5C5F" w:rsidRPr="00CE3AFA">
        <w:rPr>
          <w:rFonts w:cs="Arial"/>
          <w:bCs/>
          <w:sz w:val="28"/>
          <w:szCs w:val="28"/>
        </w:rPr>
        <w:t>a</w:t>
      </w:r>
      <w:r w:rsidRPr="00CE3AFA">
        <w:rPr>
          <w:rFonts w:cs="Arial"/>
          <w:bCs/>
          <w:sz w:val="28"/>
          <w:szCs w:val="28"/>
        </w:rPr>
        <w:t>dults</w:t>
      </w:r>
      <w:proofErr w:type="gramEnd"/>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5C6925A1" w:rsidR="00B76465" w:rsidRPr="00E50D92" w:rsidRDefault="00B76465" w:rsidP="00CB3950">
      <w:pPr>
        <w:spacing w:before="120" w:after="120" w:line="360" w:lineRule="auto"/>
        <w:rPr>
          <w:rFonts w:cs="Arial"/>
          <w:b/>
          <w:bCs/>
          <w:szCs w:val="22"/>
        </w:rPr>
      </w:pPr>
      <w:r w:rsidRPr="00E50D92">
        <w:rPr>
          <w:rFonts w:cs="Arial"/>
          <w:b/>
          <w:bCs/>
          <w:szCs w:val="22"/>
        </w:rPr>
        <w:t xml:space="preserve">The designated </w:t>
      </w:r>
      <w:r w:rsidR="005D4DBD">
        <w:rPr>
          <w:rFonts w:cs="Arial"/>
          <w:b/>
          <w:bCs/>
          <w:szCs w:val="22"/>
        </w:rPr>
        <w:t>safeguarding lead</w:t>
      </w:r>
      <w:r w:rsidRPr="00E50D92">
        <w:rPr>
          <w:rFonts w:cs="Arial"/>
          <w:b/>
          <w:bCs/>
          <w:szCs w:val="22"/>
        </w:rPr>
        <w:t xml:space="preserve"> is</w:t>
      </w:r>
      <w:r w:rsidR="000C120B" w:rsidRPr="00E50D92">
        <w:rPr>
          <w:rFonts w:cs="Arial"/>
          <w:b/>
          <w:bCs/>
          <w:szCs w:val="22"/>
        </w:rPr>
        <w:t xml:space="preserve"> </w:t>
      </w:r>
      <w:r w:rsidR="0058710C">
        <w:rPr>
          <w:rFonts w:cs="Arial"/>
          <w:szCs w:val="22"/>
        </w:rPr>
        <w:t>Nicky Harris</w:t>
      </w:r>
      <w:r w:rsidR="000C120B" w:rsidRPr="00E50D92">
        <w:rPr>
          <w:rFonts w:cs="Arial"/>
          <w:szCs w:val="22"/>
        </w:rPr>
        <w:t xml:space="preserve">, </w:t>
      </w:r>
      <w:r w:rsidR="000C120B" w:rsidRPr="00E50D92">
        <w:rPr>
          <w:rFonts w:cs="Arial"/>
          <w:b/>
          <w:bCs/>
          <w:szCs w:val="22"/>
        </w:rPr>
        <w:t>the back</w:t>
      </w:r>
      <w:r w:rsidR="001125A7" w:rsidRPr="00E50D92">
        <w:rPr>
          <w:rFonts w:cs="Arial"/>
          <w:b/>
          <w:bCs/>
          <w:szCs w:val="22"/>
        </w:rPr>
        <w:t>-</w:t>
      </w:r>
      <w:r w:rsidR="000C120B" w:rsidRPr="00E50D92">
        <w:rPr>
          <w:rFonts w:cs="Arial"/>
          <w:b/>
          <w:bCs/>
          <w:szCs w:val="22"/>
        </w:rPr>
        <w:t xml:space="preserve">up </w:t>
      </w:r>
      <w:r w:rsidR="005B700B" w:rsidRPr="00E50D92">
        <w:rPr>
          <w:rFonts w:cs="Arial"/>
          <w:b/>
          <w:bCs/>
          <w:szCs w:val="22"/>
        </w:rPr>
        <w:t xml:space="preserve">designated </w:t>
      </w:r>
      <w:r w:rsidR="005D4DBD">
        <w:rPr>
          <w:rFonts w:cs="Arial"/>
          <w:b/>
          <w:bCs/>
          <w:szCs w:val="22"/>
        </w:rPr>
        <w:t>safeguarding lead</w:t>
      </w:r>
      <w:r w:rsidR="000C120B" w:rsidRPr="00E50D92">
        <w:rPr>
          <w:rFonts w:cs="Arial"/>
          <w:b/>
          <w:bCs/>
          <w:szCs w:val="22"/>
        </w:rPr>
        <w:t xml:space="preserve"> is</w:t>
      </w:r>
      <w:r w:rsidR="000C120B" w:rsidRPr="00E50D92">
        <w:rPr>
          <w:rFonts w:cs="Arial"/>
          <w:szCs w:val="22"/>
        </w:rPr>
        <w:t xml:space="preserve"> </w:t>
      </w:r>
      <w:r w:rsidR="004B1818">
        <w:rPr>
          <w:rFonts w:cs="Arial"/>
          <w:szCs w:val="22"/>
        </w:rPr>
        <w:t xml:space="preserve">Nicky </w:t>
      </w:r>
      <w:proofErr w:type="gramStart"/>
      <w:r w:rsidR="004B1818">
        <w:rPr>
          <w:rFonts w:cs="Arial"/>
          <w:szCs w:val="22"/>
        </w:rPr>
        <w:t xml:space="preserve">Harris, </w:t>
      </w:r>
      <w:r w:rsidR="004B1818" w:rsidRPr="00E50D92">
        <w:rPr>
          <w:rFonts w:cs="Arial"/>
          <w:b/>
          <w:bCs/>
          <w:szCs w:val="22"/>
        </w:rPr>
        <w:t xml:space="preserve"> </w:t>
      </w:r>
      <w:r w:rsidR="004B1818">
        <w:rPr>
          <w:rFonts w:cs="Arial"/>
          <w:b/>
          <w:bCs/>
          <w:szCs w:val="22"/>
        </w:rPr>
        <w:t>t</w:t>
      </w:r>
      <w:r w:rsidR="0060476E" w:rsidRPr="00E50D92">
        <w:rPr>
          <w:rFonts w:cs="Arial"/>
          <w:b/>
          <w:bCs/>
          <w:szCs w:val="22"/>
        </w:rPr>
        <w:t>he</w:t>
      </w:r>
      <w:proofErr w:type="gramEnd"/>
      <w:r w:rsidR="0060476E" w:rsidRPr="00E50D92">
        <w:rPr>
          <w:rFonts w:cs="Arial"/>
          <w:b/>
          <w:bCs/>
          <w:szCs w:val="22"/>
        </w:rPr>
        <w:t xml:space="preserve"> designated officer is</w:t>
      </w:r>
      <w:r w:rsidR="0060476E" w:rsidRPr="00E50D92">
        <w:rPr>
          <w:rFonts w:cs="Arial"/>
          <w:szCs w:val="22"/>
        </w:rPr>
        <w:t xml:space="preserve"> </w:t>
      </w:r>
      <w:r w:rsidR="004B1818">
        <w:rPr>
          <w:rFonts w:cs="Arial"/>
          <w:szCs w:val="22"/>
        </w:rPr>
        <w:t>Nicky Ogston.</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77777777"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CB3950">
        <w:rPr>
          <w:rFonts w:cs="Arial"/>
          <w:b/>
          <w:szCs w:val="22"/>
        </w:rPr>
        <w:t xml:space="preserve"> </w:t>
      </w:r>
      <w:r w:rsidRPr="00CB3950">
        <w:rPr>
          <w:rFonts w:cs="Arial"/>
          <w:bCs/>
          <w:szCs w:val="22"/>
        </w:rPr>
        <w:t>or a named back-up designated person.</w:t>
      </w:r>
    </w:p>
    <w:p w14:paraId="45048DE3" w14:textId="1DAB0288"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anager and deput</w:t>
      </w:r>
      <w:r w:rsidRPr="00CB3950">
        <w:rPr>
          <w:rFonts w:cs="Arial"/>
          <w:szCs w:val="22"/>
        </w:rPr>
        <w:t>y</w:t>
      </w:r>
      <w:r w:rsidR="00B34AC0" w:rsidRPr="00CB3950">
        <w:rPr>
          <w:rFonts w:cs="Arial"/>
          <w:szCs w:val="22"/>
        </w:rPr>
        <w:t xml:space="preserve"> are the </w:t>
      </w:r>
      <w:r w:rsidR="00B34AC0" w:rsidRPr="00CB3950">
        <w:rPr>
          <w:rFonts w:cs="Arial"/>
          <w:bCs/>
          <w:szCs w:val="22"/>
        </w:rPr>
        <w:t xml:space="preserve">designated </w:t>
      </w:r>
      <w:r w:rsidR="005D4DBD">
        <w:rPr>
          <w:rFonts w:cs="Arial"/>
          <w:bCs/>
          <w:szCs w:val="22"/>
        </w:rPr>
        <w:t>safeguarding lead</w:t>
      </w:r>
      <w:r w:rsidR="006B1EDA" w:rsidRPr="00CB3950">
        <w:rPr>
          <w:rFonts w:cs="Arial"/>
          <w:bCs/>
          <w:szCs w:val="22"/>
        </w:rPr>
        <w:t xml:space="preserve"> and back-up designated </w:t>
      </w:r>
      <w:r w:rsidR="005D4DBD">
        <w:rPr>
          <w:rFonts w:cs="Arial"/>
          <w:bCs/>
          <w:szCs w:val="22"/>
        </w:rPr>
        <w:t>safeguarding lead</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6A6214D4"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w:t>
      </w:r>
      <w:r w:rsidR="005D4DBD">
        <w:rPr>
          <w:rFonts w:cs="Arial"/>
          <w:bCs/>
          <w:color w:val="000000"/>
          <w:szCs w:val="22"/>
        </w:rPr>
        <w:t>safeguarding lead</w:t>
      </w:r>
      <w:r w:rsidRPr="00CB3950">
        <w:rPr>
          <w:rFonts w:cs="Arial"/>
          <w:bCs/>
          <w:color w:val="000000"/>
          <w:szCs w:val="22"/>
        </w:rPr>
        <w:t xml:space="preserve"> or </w:t>
      </w:r>
      <w:r w:rsidR="005B700B" w:rsidRPr="00CB3950">
        <w:rPr>
          <w:rFonts w:cs="Arial"/>
          <w:bCs/>
          <w:color w:val="000000"/>
          <w:szCs w:val="22"/>
        </w:rPr>
        <w:t>the</w:t>
      </w:r>
      <w:r w:rsidRPr="00CB3950">
        <w:rPr>
          <w:rFonts w:cs="Arial"/>
          <w:bCs/>
          <w:color w:val="000000"/>
          <w:szCs w:val="22"/>
        </w:rPr>
        <w:t xml:space="preserve"> back-up designated </w:t>
      </w:r>
      <w:r w:rsidR="005D4DBD">
        <w:rPr>
          <w:rFonts w:cs="Arial"/>
          <w:bCs/>
          <w:color w:val="000000"/>
          <w:szCs w:val="22"/>
        </w:rPr>
        <w:t>safeguarding lead</w:t>
      </w:r>
      <w:r w:rsidRPr="00CB3950">
        <w:rPr>
          <w:rFonts w:cs="Arial"/>
          <w:bCs/>
          <w:color w:val="000000"/>
          <w:szCs w:val="22"/>
        </w:rPr>
        <w:t>.</w:t>
      </w:r>
    </w:p>
    <w:p w14:paraId="57392EF6" w14:textId="4FC605FF"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The designated</w:t>
      </w:r>
      <w:r w:rsidR="005D4DBD">
        <w:rPr>
          <w:rFonts w:cs="Arial"/>
          <w:szCs w:val="22"/>
        </w:rPr>
        <w:t xml:space="preserve"> safeguarding lead</w:t>
      </w:r>
      <w:r w:rsidRPr="00CB3950">
        <w:rPr>
          <w:rFonts w:cs="Arial"/>
          <w:szCs w:val="22"/>
        </w:rPr>
        <w:t xml:space="preserve"> ensures that all </w:t>
      </w:r>
      <w:r w:rsidR="00824997">
        <w:rPr>
          <w:rFonts w:cs="Arial"/>
          <w:szCs w:val="22"/>
        </w:rPr>
        <w:t>educators</w:t>
      </w:r>
      <w:r w:rsidRPr="00CB3950">
        <w:rPr>
          <w:rFonts w:cs="Arial"/>
          <w:szCs w:val="22"/>
        </w:rPr>
        <w:t xml:space="preserve"> are alert to the indicators of abuse and neglect and understand how to identify and respond to these. </w:t>
      </w:r>
    </w:p>
    <w:p w14:paraId="47CB6F9B" w14:textId="7AE0E093"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 xml:space="preserve">designated </w:t>
      </w:r>
      <w:r w:rsidR="005D4DBD">
        <w:rPr>
          <w:rFonts w:cs="Arial"/>
          <w:bCs/>
          <w:color w:val="000000"/>
          <w:szCs w:val="22"/>
        </w:rPr>
        <w:t>safeguarding lead</w:t>
      </w:r>
      <w:r w:rsidR="00960504" w:rsidRPr="00CB3950">
        <w:rPr>
          <w:rFonts w:cs="Arial"/>
          <w:color w:val="000000"/>
          <w:szCs w:val="22"/>
        </w:rPr>
        <w:t xml:space="preserve"> at any time.</w:t>
      </w:r>
    </w:p>
    <w:p w14:paraId="628557C9" w14:textId="4DD5BB2C" w:rsidR="00960504" w:rsidRPr="00CB3950" w:rsidRDefault="00960504" w:rsidP="00CB3950">
      <w:pPr>
        <w:numPr>
          <w:ilvl w:val="0"/>
          <w:numId w:val="31"/>
        </w:numPr>
        <w:spacing w:before="120" w:after="120" w:line="360" w:lineRule="auto"/>
        <w:ind w:left="357" w:hanging="357"/>
        <w:rPr>
          <w:rFonts w:cs="Arial"/>
          <w:bCs/>
          <w:szCs w:val="22"/>
        </w:rPr>
      </w:pPr>
      <w:r w:rsidRPr="00CB3950">
        <w:rPr>
          <w:rFonts w:cs="Arial"/>
          <w:szCs w:val="22"/>
        </w:rPr>
        <w:t xml:space="preserve">The line manager of the </w:t>
      </w:r>
      <w:r w:rsidRPr="00CB3950">
        <w:rPr>
          <w:rFonts w:cs="Arial"/>
          <w:bCs/>
          <w:szCs w:val="22"/>
        </w:rPr>
        <w:t xml:space="preserve">designated </w:t>
      </w:r>
      <w:r w:rsidR="005D4DBD">
        <w:rPr>
          <w:rFonts w:cs="Arial"/>
          <w:bCs/>
          <w:szCs w:val="22"/>
        </w:rPr>
        <w:t>safeguarding lead</w:t>
      </w:r>
      <w:r w:rsidRPr="00CB3950">
        <w:rPr>
          <w:rFonts w:cs="Arial"/>
          <w:szCs w:val="22"/>
        </w:rPr>
        <w:t xml:space="preserve"> is the </w:t>
      </w:r>
      <w:r w:rsidRPr="00CB3950">
        <w:rPr>
          <w:rFonts w:cs="Arial"/>
          <w:bCs/>
          <w:szCs w:val="22"/>
        </w:rPr>
        <w:t>designated officer.</w:t>
      </w:r>
    </w:p>
    <w:p w14:paraId="2F77003E" w14:textId="4795B120" w:rsidR="00B34AC0" w:rsidRPr="00CB3950" w:rsidRDefault="00B34AC0"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Pr="00CB3950">
        <w:rPr>
          <w:rFonts w:cs="Arial"/>
          <w:bCs/>
          <w:szCs w:val="22"/>
        </w:rPr>
        <w:t xml:space="preserve">designated </w:t>
      </w:r>
      <w:r w:rsidR="005D4DBD">
        <w:rPr>
          <w:rFonts w:cs="Arial"/>
          <w:bCs/>
          <w:szCs w:val="22"/>
        </w:rPr>
        <w:t>safeguarding lead</w:t>
      </w:r>
      <w:r w:rsidRPr="00CB3950">
        <w:rPr>
          <w:rFonts w:cs="Arial"/>
          <w:bCs/>
          <w:szCs w:val="22"/>
        </w:rPr>
        <w:t xml:space="preserve"> informs the designated </w:t>
      </w:r>
      <w:r w:rsidR="005D4DBD">
        <w:rPr>
          <w:rFonts w:cs="Arial"/>
          <w:bCs/>
          <w:szCs w:val="22"/>
        </w:rPr>
        <w:t>person</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54B8F04A"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 xml:space="preserve">Ofsted are notified to the designated officer to </w:t>
      </w:r>
      <w:proofErr w:type="gramStart"/>
      <w:r w:rsidRPr="00CB3950">
        <w:rPr>
          <w:rFonts w:cs="Arial"/>
          <w:bCs/>
          <w:color w:val="000000"/>
          <w:szCs w:val="22"/>
        </w:rPr>
        <w:t>make a decision</w:t>
      </w:r>
      <w:proofErr w:type="gramEnd"/>
      <w:r w:rsidRPr="00CB3950">
        <w:rPr>
          <w:rFonts w:cs="Arial"/>
          <w:bCs/>
          <w:color w:val="000000"/>
          <w:szCs w:val="22"/>
        </w:rPr>
        <w:t xml:space="preserve"> regarding notification. </w:t>
      </w:r>
      <w:r w:rsidR="003F4EA1" w:rsidRPr="00CB3950">
        <w:rPr>
          <w:rFonts w:cs="Arial"/>
          <w:bCs/>
          <w:color w:val="000000"/>
          <w:szCs w:val="22"/>
        </w:rPr>
        <w:t xml:space="preserve">The </w:t>
      </w:r>
      <w:r w:rsidRPr="00CB3950">
        <w:rPr>
          <w:rFonts w:cs="Arial"/>
          <w:bCs/>
          <w:color w:val="000000"/>
          <w:szCs w:val="22"/>
        </w:rPr>
        <w:t>designated</w:t>
      </w:r>
      <w:r w:rsidR="005D4DBD">
        <w:rPr>
          <w:rFonts w:cs="Arial"/>
          <w:bCs/>
          <w:color w:val="000000"/>
          <w:szCs w:val="22"/>
        </w:rPr>
        <w:t xml:space="preserve"> safeguarding lead</w:t>
      </w:r>
      <w:r w:rsidRPr="00CB3950">
        <w:rPr>
          <w:rFonts w:cs="Arial"/>
          <w:bCs/>
          <w:color w:val="000000"/>
          <w:szCs w:val="22"/>
        </w:rPr>
        <w:t xml:space="preserve"> must remain up to date with Ofsted reporting and notification requirements.</w:t>
      </w:r>
    </w:p>
    <w:p w14:paraId="406F0A97" w14:textId="63F03A90"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 xml:space="preserve">If there is an incident, which may require reporting to RIDDOR the designated officer immediately seeks guidance from </w:t>
      </w:r>
      <w:r w:rsidR="00D248C5" w:rsidRPr="00CB3950">
        <w:rPr>
          <w:rFonts w:cs="Arial"/>
          <w:bCs/>
          <w:color w:val="000000"/>
          <w:szCs w:val="22"/>
        </w:rPr>
        <w:t>the trustees</w:t>
      </w:r>
      <w:r w:rsidRPr="00CB3950">
        <w:rPr>
          <w:rFonts w:cs="Arial"/>
          <w:bCs/>
          <w:color w:val="000000"/>
          <w:szCs w:val="22"/>
        </w:rPr>
        <w:t xml:space="preserve">. There continues to be a requirement that the designated officer follows </w:t>
      </w:r>
      <w:r w:rsidRPr="00CB3950">
        <w:rPr>
          <w:rFonts w:cs="Arial"/>
          <w:bCs/>
          <w:color w:val="000000"/>
          <w:szCs w:val="22"/>
        </w:rPr>
        <w:lastRenderedPageBreak/>
        <w:t>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01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t>
      </w:r>
      <w:proofErr w:type="gramStart"/>
      <w:r w:rsidRPr="00CB3950">
        <w:rPr>
          <w:rFonts w:cs="Arial"/>
          <w:szCs w:val="22"/>
        </w:rPr>
        <w:t>whistle-blowing</w:t>
      </w:r>
      <w:proofErr w:type="gramEnd"/>
      <w:r w:rsidRPr="00CB3950">
        <w:rPr>
          <w:rFonts w:cs="Arial"/>
          <w:szCs w:val="22"/>
        </w:rPr>
        <w:t xml:space="preserve">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5F23A988"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the designated person as soon as possible if there are safeguarding concerns about the circumstance of the injury</w:t>
      </w:r>
      <w:r w:rsidRPr="00CB3950">
        <w:rPr>
          <w:rFonts w:cs="Arial"/>
          <w:szCs w:val="22"/>
        </w:rPr>
        <w:t>.</w:t>
      </w:r>
    </w:p>
    <w:p w14:paraId="71B094F5" w14:textId="377D8C8E"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bookmarkStart w:id="2" w:name="_Hlk77329960"/>
      <w:r w:rsidR="008461C2">
        <w:rPr>
          <w:rFonts w:cs="Arial"/>
          <w:szCs w:val="22"/>
        </w:rPr>
        <w:t>0</w:t>
      </w:r>
      <w:r w:rsidR="006652CD" w:rsidRPr="00EA7217">
        <w:rPr>
          <w:rFonts w:cs="Arial"/>
          <w:bCs/>
          <w:szCs w:val="22"/>
        </w:rPr>
        <w:t>6.</w:t>
      </w:r>
      <w:r w:rsidR="006602B9">
        <w:rPr>
          <w:rFonts w:cs="Arial"/>
          <w:bCs/>
          <w:szCs w:val="22"/>
        </w:rPr>
        <w:t>1</w:t>
      </w:r>
      <w:r w:rsidR="006652CD" w:rsidRPr="00EA7217">
        <w:rPr>
          <w:rFonts w:cs="Arial"/>
          <w:bCs/>
          <w:szCs w:val="22"/>
        </w:rPr>
        <w:t>a Child welfare and protection summary</w:t>
      </w:r>
      <w:bookmarkEnd w:id="2"/>
      <w:r w:rsidRPr="00EA7217">
        <w:rPr>
          <w:rFonts w:cs="Arial"/>
          <w:szCs w:val="22"/>
        </w:rPr>
        <w:t xml:space="preserve"> and </w:t>
      </w:r>
      <w:r w:rsidR="006652CD" w:rsidRPr="00EA7217">
        <w:rPr>
          <w:rFonts w:cs="Arial"/>
          <w:szCs w:val="22"/>
        </w:rPr>
        <w:t xml:space="preserve">completing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w:t>
      </w:r>
    </w:p>
    <w:p w14:paraId="567B6CF7" w14:textId="16C07E0E"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person</w:t>
      </w:r>
      <w:r w:rsidR="007D0EED" w:rsidRPr="00EA7217">
        <w:rPr>
          <w:rFonts w:cs="Arial"/>
          <w:szCs w:val="22"/>
        </w:rPr>
        <w:t>.</w:t>
      </w:r>
    </w:p>
    <w:p w14:paraId="58102B54" w14:textId="6685F3C2"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sidR="00EA7217">
        <w:rPr>
          <w:rFonts w:cs="Arial"/>
          <w:szCs w:val="22"/>
        </w:rPr>
        <w:t>and</w:t>
      </w:r>
      <w:r w:rsidR="008F07BC">
        <w:rPr>
          <w:rFonts w:cs="Arial"/>
          <w:szCs w:val="22"/>
        </w:rPr>
        <w:t xml:space="preserve">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 xml:space="preserve"> </w:t>
      </w:r>
      <w:r w:rsidRPr="00CB3950">
        <w:rPr>
          <w:rFonts w:cs="Arial"/>
          <w:szCs w:val="22"/>
        </w:rPr>
        <w:t>is completed as above, taking into consideration any explanation given by the child</w:t>
      </w:r>
      <w:r w:rsidR="007D0EED" w:rsidRPr="00CB3950">
        <w:rPr>
          <w:rFonts w:cs="Arial"/>
          <w:szCs w:val="22"/>
        </w:rPr>
        <w:t>.</w:t>
      </w:r>
    </w:p>
    <w:p w14:paraId="7F5B090F" w14:textId="55E734A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w:t>
      </w:r>
      <w:r w:rsidR="005D4DBD">
        <w:rPr>
          <w:rFonts w:cs="Arial"/>
          <w:szCs w:val="22"/>
        </w:rPr>
        <w:t>safeguarding lead</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3746F4A4"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person</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2CE915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7777777"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about the welfare of a child are discussed with the designated person without delay.</w:t>
      </w:r>
    </w:p>
    <w:p w14:paraId="5AD6AF27" w14:textId="07D9A243" w:rsidR="00B34AC0" w:rsidRPr="008461C2" w:rsidRDefault="00B34AC0" w:rsidP="00FD74B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lastRenderedPageBreak/>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0F2DEA22"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824997">
        <w:rPr>
          <w:rFonts w:cs="Arial"/>
          <w:szCs w:val="22"/>
        </w:rPr>
        <w:t>educato</w:t>
      </w:r>
      <w:r w:rsidR="007475D1" w:rsidRPr="00CB3950">
        <w:rPr>
          <w:rFonts w:cs="Arial"/>
          <w:szCs w:val="22"/>
        </w:rPr>
        <w:t>r</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21DBC87B"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After the initial disclosure, staff speak immediately to the designated </w:t>
      </w:r>
      <w:r w:rsidR="005D4DBD">
        <w:rPr>
          <w:rFonts w:cs="Arial"/>
          <w:bCs/>
          <w:szCs w:val="22"/>
        </w:rPr>
        <w:t>safeguarding lead</w:t>
      </w:r>
      <w:r w:rsidRPr="00CB3950">
        <w:rPr>
          <w:rFonts w:cs="Arial"/>
          <w:bCs/>
          <w:szCs w:val="22"/>
        </w:rPr>
        <w:t>.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4D32D91C"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The designated person makes a professional judgement about referring to other agencies, including Social Care using the L</w:t>
      </w:r>
      <w:r w:rsidR="00B75A29" w:rsidRPr="00CB3950">
        <w:rPr>
          <w:rFonts w:cs="Arial"/>
          <w:bCs/>
          <w:szCs w:val="22"/>
        </w:rPr>
        <w:t>ocal Safeguarding Partnership (LSP)</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05A0EDFE"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Staff are alert to indicators that a family may benefit from early help services and should discuss this with the designated person, also completing </w:t>
      </w:r>
      <w:r w:rsidR="008461C2">
        <w:rPr>
          <w:rFonts w:cs="Arial"/>
          <w:bCs/>
          <w:szCs w:val="22"/>
        </w:rPr>
        <w:t>0</w:t>
      </w:r>
      <w:r w:rsidR="008F07BC" w:rsidRPr="008F07BC">
        <w:rPr>
          <w:rFonts w:cs="Arial"/>
          <w:bCs/>
          <w:szCs w:val="22"/>
        </w:rPr>
        <w:t>6.</w:t>
      </w:r>
      <w:r w:rsidR="006602B9">
        <w:rPr>
          <w:rFonts w:cs="Arial"/>
          <w:bCs/>
          <w:szCs w:val="22"/>
        </w:rPr>
        <w:t>1</w:t>
      </w:r>
      <w:r w:rsidR="008F07BC" w:rsidRPr="008F07BC">
        <w:rPr>
          <w:rFonts w:cs="Arial"/>
          <w:bCs/>
          <w:szCs w:val="22"/>
        </w:rPr>
        <w:t xml:space="preserve">b Safeguarding incident reporting form </w:t>
      </w:r>
      <w:r w:rsidRPr="00CB3950">
        <w:rPr>
          <w:rFonts w:cs="Arial"/>
          <w:bCs/>
          <w:szCs w:val="22"/>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3BAE1FA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lastRenderedPageBreak/>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 xml:space="preserve">s, requiring specialist services </w:t>
      </w:r>
      <w:proofErr w:type="gramStart"/>
      <w:r w:rsidR="00F26D97">
        <w:rPr>
          <w:rFonts w:cs="Arial"/>
          <w:bCs/>
          <w:i/>
          <w:iCs/>
          <w:color w:val="000000" w:themeColor="text1"/>
          <w:szCs w:val="22"/>
        </w:rPr>
        <w:t>in order to</w:t>
      </w:r>
      <w:proofErr w:type="gramEnd"/>
      <w:r w:rsidR="00F26D97">
        <w:rPr>
          <w:rFonts w:cs="Arial"/>
          <w:bCs/>
          <w:i/>
          <w:iCs/>
          <w:color w:val="000000" w:themeColor="text1"/>
          <w:szCs w:val="22"/>
        </w:rPr>
        <w:t xml:space="preserve">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8DA9E74"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he designated person contacts</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25B862DE" w:rsidR="00B34AC0" w:rsidRPr="009B6CF0" w:rsidRDefault="00B34AC0" w:rsidP="009B6CF0">
      <w:pPr>
        <w:pStyle w:val="ListParagraph"/>
        <w:numPr>
          <w:ilvl w:val="0"/>
          <w:numId w:val="48"/>
        </w:numPr>
        <w:spacing w:before="120" w:after="120" w:line="360" w:lineRule="auto"/>
        <w:contextualSpacing w:val="0"/>
        <w:rPr>
          <w:rFonts w:cs="Arial"/>
          <w:szCs w:val="22"/>
        </w:rPr>
      </w:pPr>
      <w:r w:rsidRPr="00CB3950">
        <w:rPr>
          <w:rFonts w:cs="Arial"/>
          <w:szCs w:val="22"/>
        </w:rPr>
        <w:t xml:space="preserve">contacting the parent puts another person at risk; situations where one parent may be at risk of harm, e.g. </w:t>
      </w:r>
      <w:r w:rsidRPr="009B6CF0">
        <w:rPr>
          <w:rFonts w:cs="Arial"/>
          <w:szCs w:val="22"/>
        </w:rPr>
        <w:t>abuse; situations where it has not been possible to contact parents to seek their consent may cause delay to the referral being made</w:t>
      </w:r>
    </w:p>
    <w:p w14:paraId="62B504E1" w14:textId="07A6DA0C" w:rsidR="00B34AC0" w:rsidRPr="00CB3950" w:rsidRDefault="00B34AC0" w:rsidP="00CB3950">
      <w:p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2707BD27"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or back-up follows their LSP procedures for making a referral. </w:t>
      </w:r>
    </w:p>
    <w:p w14:paraId="79D48957" w14:textId="6EF03CE2"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w:t>
      </w:r>
      <w:r w:rsidR="005D4DBD">
        <w:rPr>
          <w:rFonts w:cs="Arial"/>
          <w:szCs w:val="22"/>
        </w:rPr>
        <w:t>safeguarding lead</w:t>
      </w:r>
      <w:r w:rsidRPr="00CB3950">
        <w:rPr>
          <w:rFonts w:cs="Arial"/>
          <w:szCs w:val="22"/>
        </w:rPr>
        <w:t xml:space="preserve">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lastRenderedPageBreak/>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115CA164" w:rsidR="00B34AC0" w:rsidRPr="00CB3950" w:rsidRDefault="007475D1" w:rsidP="00CB3950">
      <w:pPr>
        <w:numPr>
          <w:ilvl w:val="0"/>
          <w:numId w:val="50"/>
        </w:numPr>
        <w:spacing w:before="120" w:after="120" w:line="360" w:lineRule="auto"/>
        <w:rPr>
          <w:rFonts w:cs="Arial"/>
          <w:szCs w:val="22"/>
        </w:rPr>
      </w:pPr>
      <w:r w:rsidRPr="00CB3950">
        <w:rPr>
          <w:rFonts w:cs="Arial"/>
          <w:szCs w:val="22"/>
        </w:rPr>
        <w:t>A</w:t>
      </w:r>
      <w:r w:rsidR="00B34AC0" w:rsidRPr="00CB3950">
        <w:rPr>
          <w:rFonts w:cs="Arial"/>
          <w:szCs w:val="22"/>
        </w:rPr>
        <w:t xml:space="preserve">rrangements for cover (as above) when the designated </w:t>
      </w:r>
      <w:r w:rsidR="005D4DBD">
        <w:rPr>
          <w:rFonts w:cs="Arial"/>
          <w:szCs w:val="22"/>
        </w:rPr>
        <w:t>safeguarding lead</w:t>
      </w:r>
      <w:r w:rsidR="00B34AC0" w:rsidRPr="00CB3950">
        <w:rPr>
          <w:rFonts w:cs="Arial"/>
          <w:szCs w:val="22"/>
        </w:rPr>
        <w:t xml:space="preserve"> and back-up designated person 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7C5B90FA" w:rsidR="00B34AC0" w:rsidRPr="008461C2" w:rsidRDefault="007475D1" w:rsidP="008461C2">
      <w:pPr>
        <w:numPr>
          <w:ilvl w:val="0"/>
          <w:numId w:val="6"/>
        </w:numPr>
        <w:spacing w:before="120" w:after="120" w:line="360" w:lineRule="auto"/>
        <w:rPr>
          <w:rFonts w:cs="Arial"/>
          <w:szCs w:val="22"/>
        </w:rPr>
      </w:pPr>
      <w:r w:rsidRPr="00CB3950">
        <w:rPr>
          <w:rFonts w:cs="Arial"/>
          <w:szCs w:val="22"/>
        </w:rPr>
        <w:t>I</w:t>
      </w:r>
      <w:r w:rsidR="00B34AC0" w:rsidRPr="00CB3950">
        <w:rPr>
          <w:rFonts w:cs="Arial"/>
          <w:szCs w:val="22"/>
        </w:rPr>
        <w:t xml:space="preserve">nformation is recorded using </w:t>
      </w:r>
      <w:r w:rsidR="008461C2">
        <w:rPr>
          <w:rFonts w:cs="Arial"/>
          <w:szCs w:val="22"/>
        </w:rPr>
        <w:t>0</w:t>
      </w:r>
      <w:r w:rsidR="0078374D" w:rsidRPr="0078374D">
        <w:rPr>
          <w:rFonts w:cs="Arial"/>
          <w:szCs w:val="22"/>
        </w:rPr>
        <w:t>6.</w:t>
      </w:r>
      <w:r w:rsidR="006602B9">
        <w:rPr>
          <w:rFonts w:cs="Arial"/>
          <w:szCs w:val="22"/>
        </w:rPr>
        <w:t>1</w:t>
      </w:r>
      <w:r w:rsidR="0078374D" w:rsidRPr="0078374D">
        <w:rPr>
          <w:rFonts w:cs="Arial"/>
          <w:szCs w:val="22"/>
        </w:rPr>
        <w:t>b Safeguarding incident reporting form</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8461C2">
        <w:rPr>
          <w:rFonts w:cs="Arial"/>
          <w:szCs w:val="22"/>
        </w:rPr>
        <w:t>0</w:t>
      </w:r>
      <w:r w:rsidR="00862310" w:rsidRPr="008461C2">
        <w:rPr>
          <w:rFonts w:cs="Arial"/>
          <w:bCs/>
          <w:szCs w:val="22"/>
        </w:rPr>
        <w:t>6.</w:t>
      </w:r>
      <w:r w:rsidR="006602B9" w:rsidRPr="008461C2">
        <w:rPr>
          <w:rFonts w:cs="Arial"/>
          <w:bCs/>
          <w:szCs w:val="22"/>
        </w:rPr>
        <w:t>1</w:t>
      </w:r>
      <w:r w:rsidR="00862310" w:rsidRPr="008461C2">
        <w:rPr>
          <w:rFonts w:cs="Arial"/>
          <w:bCs/>
          <w:szCs w:val="22"/>
        </w:rPr>
        <w:t>a Child welfare and protection summary</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3"/>
    </w:p>
    <w:p w14:paraId="77B5228D" w14:textId="29A83366"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is responsible for reporting to the designated officer and seeking advice if required prior to making a referral as described above.</w:t>
      </w:r>
    </w:p>
    <w:p w14:paraId="7AFB732E" w14:textId="34C8A121"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w:t>
      </w:r>
      <w:r w:rsidR="005D4DBD">
        <w:rPr>
          <w:rFonts w:cs="Arial"/>
          <w:szCs w:val="22"/>
        </w:rPr>
        <w:t xml:space="preserve">safeguarding </w:t>
      </w:r>
      <w:proofErr w:type="gramStart"/>
      <w:r w:rsidR="005D4DBD">
        <w:rPr>
          <w:rFonts w:cs="Arial"/>
          <w:szCs w:val="22"/>
        </w:rPr>
        <w:t>lead</w:t>
      </w:r>
      <w:proofErr w:type="gramEnd"/>
      <w:r w:rsidRPr="00D047F3">
        <w:rPr>
          <w:rFonts w:cs="Arial"/>
          <w:szCs w:val="22"/>
        </w:rPr>
        <w:t xml:space="preserve">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 xml:space="preserve">Tier 3: Children with complex multiple needs, requiring specialist services </w:t>
      </w:r>
      <w:proofErr w:type="gramStart"/>
      <w:r w:rsidRPr="00D047F3">
        <w:rPr>
          <w:rFonts w:cs="Arial"/>
          <w:szCs w:val="22"/>
        </w:rPr>
        <w:t>in order to</w:t>
      </w:r>
      <w:proofErr w:type="gramEnd"/>
      <w:r w:rsidRPr="00D047F3">
        <w:rPr>
          <w:rFonts w:cs="Arial"/>
          <w:szCs w:val="22"/>
        </w:rPr>
        <w:t xml:space="preserve"> achieve or maintain a satisfactory level of health or development or to prevent significant impairment of their health and </w:t>
      </w:r>
      <w:r w:rsidRPr="00D047F3">
        <w:rPr>
          <w:rFonts w:cs="Arial"/>
          <w:szCs w:val="22"/>
        </w:rPr>
        <w:lastRenderedPageBreak/>
        <w:t>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0FDA36FF"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If a</w:t>
      </w:r>
      <w:r w:rsidR="00824997">
        <w:rPr>
          <w:rFonts w:cs="Arial"/>
          <w:szCs w:val="22"/>
        </w:rPr>
        <w:t xml:space="preserve">n educator </w:t>
      </w:r>
      <w:r w:rsidRPr="00CB3950">
        <w:rPr>
          <w:rFonts w:cs="Arial"/>
          <w:szCs w:val="22"/>
        </w:rPr>
        <w:t xml:space="preserve">disagrees with a decision made by the designated </w:t>
      </w:r>
      <w:r w:rsidR="005D4DBD">
        <w:rPr>
          <w:rFonts w:cs="Arial"/>
          <w:szCs w:val="22"/>
        </w:rPr>
        <w:t>safeguarding lead</w:t>
      </w:r>
      <w:r w:rsidRPr="00CB3950">
        <w:rPr>
          <w:rFonts w:cs="Arial"/>
          <w:szCs w:val="22"/>
        </w:rPr>
        <w:t xml:space="preserve"> not to make a referral to social care they must initially discuss and try to resolve it with them.</w:t>
      </w:r>
    </w:p>
    <w:p w14:paraId="003C8DEC" w14:textId="2139B5F4" w:rsidR="007475D1"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156FE3" w:rsidRPr="00CB3950">
        <w:rPr>
          <w:rFonts w:cs="Arial"/>
          <w:szCs w:val="22"/>
        </w:rPr>
        <w:t xml:space="preserve">f </w:t>
      </w:r>
      <w:r w:rsidRPr="00CB3950">
        <w:rPr>
          <w:rFonts w:cs="Arial"/>
          <w:szCs w:val="22"/>
        </w:rPr>
        <w:t xml:space="preserve">the disagreement cannot be resolved with the designated person and the </w:t>
      </w:r>
      <w:r w:rsidR="00824997">
        <w:rPr>
          <w:rFonts w:cs="Arial"/>
          <w:szCs w:val="22"/>
        </w:rPr>
        <w:t>educato</w:t>
      </w:r>
      <w:r w:rsidRPr="00CB3950">
        <w:rPr>
          <w:rFonts w:cs="Arial"/>
          <w:szCs w:val="22"/>
        </w:rPr>
        <w:t xml:space="preserve">r continues to feel a safeguarding referral is </w:t>
      </w:r>
      <w:proofErr w:type="gramStart"/>
      <w:r w:rsidRPr="00CB3950">
        <w:rPr>
          <w:rFonts w:cs="Arial"/>
          <w:szCs w:val="22"/>
        </w:rPr>
        <w:t>required</w:t>
      </w:r>
      <w:proofErr w:type="gramEnd"/>
      <w:r w:rsidRPr="00CB3950">
        <w:rPr>
          <w:rFonts w:cs="Arial"/>
          <w:szCs w:val="22"/>
        </w:rPr>
        <w:t xml:space="preserve"> then they discuss this with the designated officer</w:t>
      </w:r>
      <w:r w:rsidR="00500F7E" w:rsidRPr="00CB3950">
        <w:rPr>
          <w:rFonts w:cs="Arial"/>
          <w:szCs w:val="22"/>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proofErr w:type="gramStart"/>
      <w:r w:rsidR="00FD2A53" w:rsidRPr="00CB3950">
        <w:rPr>
          <w:rFonts w:cs="Arial"/>
          <w:szCs w:val="22"/>
        </w:rPr>
        <w:t>concerns</w:t>
      </w:r>
      <w:proofErr w:type="gramEnd"/>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2630F25A"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proofErr w:type="gramStart"/>
      <w:r w:rsidRPr="00CB3950">
        <w:rPr>
          <w:rFonts w:cs="Arial"/>
          <w:szCs w:val="22"/>
        </w:rPr>
        <w:t>damaged;</w:t>
      </w:r>
      <w:proofErr w:type="gramEnd"/>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417C9D78"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5D4DBD">
        <w:rPr>
          <w:rFonts w:cs="Arial"/>
          <w:szCs w:val="22"/>
        </w:rPr>
        <w:t>designated safeguarding lead</w:t>
      </w:r>
      <w:r w:rsidR="00777F6B" w:rsidRPr="00CB3950">
        <w:rPr>
          <w:rFonts w:cs="Arial"/>
          <w:szCs w:val="22"/>
        </w:rPr>
        <w:t>.</w:t>
      </w:r>
      <w:r w:rsidRPr="00CB3950">
        <w:rPr>
          <w:rFonts w:cs="Arial"/>
          <w:szCs w:val="22"/>
        </w:rPr>
        <w:t xml:space="preserve"> </w:t>
      </w:r>
    </w:p>
    <w:p w14:paraId="2CF08243" w14:textId="141FB77C" w:rsidR="00156FE3" w:rsidRPr="00CB3950" w:rsidRDefault="003115F7"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Staff</w:t>
      </w:r>
      <w:r w:rsidR="00156FE3" w:rsidRPr="00CB3950">
        <w:rPr>
          <w:rFonts w:cs="Arial"/>
          <w:szCs w:val="22"/>
        </w:rPr>
        <w:t xml:space="preserve"> who are unable to raise the issue with their </w:t>
      </w:r>
      <w:r w:rsidR="00777F6B" w:rsidRPr="00CB3950">
        <w:rPr>
          <w:rFonts w:cs="Arial"/>
          <w:szCs w:val="22"/>
        </w:rPr>
        <w:t>m</w:t>
      </w:r>
      <w:r w:rsidRPr="00CB3950">
        <w:rPr>
          <w:rFonts w:cs="Arial"/>
          <w:szCs w:val="22"/>
        </w:rPr>
        <w:t>anager/</w:t>
      </w:r>
      <w:r w:rsidR="005D4DBD">
        <w:rPr>
          <w:rFonts w:cs="Arial"/>
          <w:szCs w:val="22"/>
        </w:rPr>
        <w:t>d</w:t>
      </w:r>
      <w:r w:rsidRPr="00CB3950">
        <w:rPr>
          <w:rFonts w:cs="Arial"/>
          <w:szCs w:val="22"/>
        </w:rPr>
        <w:t xml:space="preserve">esignated </w:t>
      </w:r>
      <w:r w:rsidR="005D4DBD">
        <w:rPr>
          <w:rFonts w:cs="Arial"/>
          <w:szCs w:val="22"/>
        </w:rPr>
        <w:t>safeguarding lead</w:t>
      </w:r>
      <w:r w:rsidR="00156FE3" w:rsidRPr="00CB3950">
        <w:rPr>
          <w:rFonts w:cs="Arial"/>
          <w:szCs w:val="22"/>
        </w:rPr>
        <w:t xml:space="preserve"> should raise the issue with the</w:t>
      </w:r>
      <w:r w:rsidR="00777F6B" w:rsidRPr="00CB3950">
        <w:rPr>
          <w:rFonts w:cs="Arial"/>
          <w:szCs w:val="22"/>
        </w:rPr>
        <w:t>ir</w:t>
      </w:r>
      <w:r w:rsidR="00156FE3" w:rsidRPr="00CB3950">
        <w:rPr>
          <w:rFonts w:cs="Arial"/>
          <w:szCs w:val="22"/>
        </w:rPr>
        <w:t xml:space="preserve"> line manager’s manager</w:t>
      </w:r>
      <w:r w:rsidR="00777F6B" w:rsidRPr="00CB3950">
        <w:rPr>
          <w:rFonts w:cs="Arial"/>
          <w:szCs w:val="22"/>
        </w:rPr>
        <w:t>/</w:t>
      </w:r>
      <w:r w:rsidRPr="00CB3950">
        <w:rPr>
          <w:rFonts w:cs="Arial"/>
          <w:szCs w:val="22"/>
        </w:rPr>
        <w:t>Designated Officer</w:t>
      </w:r>
      <w:r w:rsidR="00156FE3" w:rsidRPr="00CB3950">
        <w:rPr>
          <w:rFonts w:cs="Arial"/>
          <w:szCs w:val="22"/>
        </w:rPr>
        <w:t xml:space="preserve">. </w:t>
      </w:r>
    </w:p>
    <w:p w14:paraId="6006B460" w14:textId="39F034A9"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 xml:space="preserve">should raise the matter with </w:t>
      </w:r>
      <w:r w:rsidR="00051841" w:rsidRPr="00CB3950">
        <w:rPr>
          <w:rFonts w:cs="Arial"/>
          <w:szCs w:val="22"/>
        </w:rPr>
        <w:t xml:space="preserve">[insert </w:t>
      </w:r>
      <w:r w:rsidR="000D66A3" w:rsidRPr="00CB3950">
        <w:rPr>
          <w:rFonts w:cs="Arial"/>
          <w:szCs w:val="22"/>
        </w:rPr>
        <w:t>name and contact details of most senior person].</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lastRenderedPageBreak/>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1FCED5F5" w:rsidR="00AA1CDF" w:rsidRPr="00AA1CDF" w:rsidRDefault="00824997" w:rsidP="00AA1CDF">
      <w:pPr>
        <w:spacing w:before="120" w:after="120" w:line="360" w:lineRule="auto"/>
        <w:rPr>
          <w:rStyle w:val="Hyperlink"/>
          <w:rFonts w:cs="Arial"/>
          <w:color w:val="auto"/>
          <w:szCs w:val="22"/>
          <w:u w:val="none"/>
          <w:lang w:val="en-US"/>
        </w:rPr>
      </w:pPr>
      <w:r>
        <w:rPr>
          <w:rStyle w:val="Hyperlink"/>
          <w:rFonts w:cs="Arial"/>
          <w:color w:val="auto"/>
          <w:szCs w:val="22"/>
          <w:u w:val="none"/>
          <w:lang w:val="en-US"/>
        </w:rPr>
        <w:t>Educators</w:t>
      </w:r>
      <w:r w:rsidR="00AA1CDF" w:rsidRPr="00AA1CDF">
        <w:rPr>
          <w:rStyle w:val="Hyperlink"/>
          <w:rFonts w:cs="Arial"/>
          <w:color w:val="auto"/>
          <w:szCs w:val="22"/>
          <w:u w:val="none"/>
          <w:lang w:val="en-US"/>
        </w:rPr>
        <w:t xml:space="preserve"> should be alert to symptoms that would indicate that FGM has occurred, or may be about to occur, and take appropriate safeguarding action. Designated </w:t>
      </w:r>
      <w:r w:rsidR="005D4DBD">
        <w:rPr>
          <w:rStyle w:val="Hyperlink"/>
          <w:rFonts w:cs="Arial"/>
          <w:color w:val="auto"/>
          <w:szCs w:val="22"/>
          <w:u w:val="none"/>
          <w:lang w:val="en-US"/>
        </w:rPr>
        <w:t>safeguarding leads</w:t>
      </w:r>
      <w:r w:rsidR="00AA1CDF" w:rsidRPr="00AA1CDF">
        <w:rPr>
          <w:rStyle w:val="Hyperlink"/>
          <w:rFonts w:cs="Arial"/>
          <w:color w:val="auto"/>
          <w:szCs w:val="22"/>
          <w:u w:val="none"/>
          <w:lang w:val="en-US"/>
        </w:rPr>
        <w:t xml:space="preserve"> should contact the police 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6C29C02F"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lastRenderedPageBreak/>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616C3D">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5" w:history="1">
        <w:r w:rsidR="00CD4235" w:rsidRPr="00D951A7">
          <w:rPr>
            <w:rStyle w:val="Hyperlink"/>
          </w:rPr>
          <w:t>www.gov.uk/government/publications/protecting-children-from-radicalisation-the-prevent-duty</w:t>
        </w:r>
      </w:hyperlink>
    </w:p>
    <w:p w14:paraId="7613630A" w14:textId="18BECF1A" w:rsidR="00DC0CA7" w:rsidRPr="001B6680" w:rsidRDefault="00DC0CA7" w:rsidP="00616C3D">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d</w:t>
      </w:r>
      <w:r w:rsidR="0011462D" w:rsidRPr="001B6680">
        <w:rPr>
          <w:rFonts w:cs="Arial"/>
          <w:szCs w:val="22"/>
        </w:rPr>
        <w:t xml:space="preserve">esignated </w:t>
      </w:r>
      <w:r w:rsidR="005D4DBD">
        <w:rPr>
          <w:rFonts w:cs="Arial"/>
          <w:szCs w:val="22"/>
        </w:rPr>
        <w:t>safeguarding lead</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6B1BCE04"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3366A61D" w14:textId="24BB6AC9"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should also ensure that they and all other staff working with children and young people understand how to recognise that someone may be at risk of violent extremism</w:t>
      </w:r>
      <w:r w:rsidR="00220063">
        <w:rPr>
          <w:rFonts w:cs="Arial"/>
          <w:szCs w:val="22"/>
        </w:rPr>
        <w:t>.</w:t>
      </w:r>
    </w:p>
    <w:p w14:paraId="06BBA361" w14:textId="44FC7A42" w:rsidR="0011462D" w:rsidRPr="00CB3950"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also ensure</w:t>
      </w:r>
      <w:r w:rsidRPr="00CB3950">
        <w:rPr>
          <w:rFonts w:cs="Arial"/>
          <w:szCs w:val="22"/>
        </w:rPr>
        <w:t>s</w:t>
      </w:r>
      <w:r w:rsidR="0011462D" w:rsidRPr="00CB3950">
        <w:rPr>
          <w:rFonts w:cs="Arial"/>
          <w:szCs w:val="22"/>
        </w:rPr>
        <w:t xml:space="preserve"> that </w:t>
      </w:r>
      <w:r w:rsidR="00664AE4">
        <w:rPr>
          <w:rFonts w:cs="Arial"/>
          <w:szCs w:val="22"/>
        </w:rPr>
        <w:t>all</w:t>
      </w:r>
      <w:r w:rsidR="0011462D" w:rsidRPr="00CB3950">
        <w:rPr>
          <w:rFonts w:cs="Arial"/>
          <w:szCs w:val="22"/>
        </w:rPr>
        <w:t xml:space="preserve"> staff complete </w:t>
      </w:r>
      <w:r w:rsidR="00FE7FFE" w:rsidRPr="00FE7FFE">
        <w:rPr>
          <w:rFonts w:cs="Arial"/>
          <w:i/>
          <w:iCs/>
          <w:szCs w:val="22"/>
        </w:rPr>
        <w:t xml:space="preserve">The Prevent Duty in an Early Years </w:t>
      </w:r>
      <w:r w:rsidR="00FE7FFE" w:rsidRPr="00E661E7">
        <w:rPr>
          <w:rFonts w:cs="Arial"/>
          <w:i/>
          <w:iCs/>
          <w:szCs w:val="22"/>
        </w:rPr>
        <w:t>Environment</w:t>
      </w:r>
      <w:r w:rsidR="00E661E7" w:rsidRPr="00E661E7">
        <w:rPr>
          <w:rFonts w:cs="Arial"/>
          <w:i/>
          <w:iCs/>
          <w:szCs w:val="22"/>
        </w:rPr>
        <w:t xml:space="preserve"> </w:t>
      </w:r>
      <w:r w:rsidR="0011462D" w:rsidRPr="00E661E7">
        <w:rPr>
          <w:rFonts w:cs="Arial"/>
          <w:szCs w:val="22"/>
        </w:rPr>
        <w:t xml:space="preserve">and </w:t>
      </w:r>
      <w:r w:rsidR="0011462D" w:rsidRPr="00E661E7">
        <w:rPr>
          <w:rFonts w:cs="Arial"/>
          <w:i/>
          <w:szCs w:val="22"/>
        </w:rPr>
        <w:t>Understanding Children’s Rights</w:t>
      </w:r>
      <w:r w:rsidR="0011462D" w:rsidRPr="00E661E7">
        <w:rPr>
          <w:rFonts w:cs="Arial"/>
          <w:szCs w:val="22"/>
        </w:rPr>
        <w:t xml:space="preserve"> and </w:t>
      </w:r>
      <w:r w:rsidR="0011462D" w:rsidRPr="00E661E7">
        <w:rPr>
          <w:rFonts w:cs="Arial"/>
          <w:i/>
          <w:szCs w:val="22"/>
        </w:rPr>
        <w:t xml:space="preserve">Equality and </w:t>
      </w:r>
      <w:r w:rsidR="00E661E7" w:rsidRPr="00E661E7">
        <w:rPr>
          <w:rFonts w:cs="Arial"/>
          <w:i/>
          <w:szCs w:val="22"/>
        </w:rPr>
        <w:t>I</w:t>
      </w:r>
      <w:r w:rsidR="0011462D" w:rsidRPr="00E661E7">
        <w:rPr>
          <w:rFonts w:cs="Arial"/>
          <w:i/>
          <w:szCs w:val="22"/>
        </w:rPr>
        <w:t xml:space="preserve">nclusion in </w:t>
      </w:r>
      <w:r w:rsidR="00E661E7" w:rsidRPr="00E661E7">
        <w:rPr>
          <w:rFonts w:cs="Arial"/>
          <w:i/>
          <w:szCs w:val="22"/>
        </w:rPr>
        <w:t>E</w:t>
      </w:r>
      <w:r w:rsidR="0011462D" w:rsidRPr="00E661E7">
        <w:rPr>
          <w:rFonts w:cs="Arial"/>
          <w:i/>
          <w:szCs w:val="22"/>
        </w:rPr>
        <w:t xml:space="preserve">arly </w:t>
      </w:r>
      <w:r w:rsidR="00E661E7" w:rsidRPr="00E661E7">
        <w:rPr>
          <w:rFonts w:cs="Arial"/>
          <w:i/>
          <w:szCs w:val="22"/>
        </w:rPr>
        <w:t>Y</w:t>
      </w:r>
      <w:r w:rsidR="0011462D" w:rsidRPr="00E661E7">
        <w:rPr>
          <w:rFonts w:cs="Arial"/>
          <w:i/>
          <w:szCs w:val="22"/>
        </w:rPr>
        <w:t xml:space="preserve">ears </w:t>
      </w:r>
      <w:r w:rsidR="00E661E7" w:rsidRPr="00E661E7">
        <w:rPr>
          <w:rFonts w:cs="Arial"/>
          <w:i/>
          <w:szCs w:val="22"/>
        </w:rPr>
        <w:t>S</w:t>
      </w:r>
      <w:r w:rsidR="0011462D" w:rsidRPr="00E661E7">
        <w:rPr>
          <w:rFonts w:cs="Arial"/>
          <w:i/>
          <w:szCs w:val="22"/>
        </w:rPr>
        <w:t>ettings</w:t>
      </w:r>
      <w:r w:rsidR="00E661E7">
        <w:rPr>
          <w:rFonts w:cs="Arial"/>
          <w:i/>
          <w:szCs w:val="22"/>
        </w:rPr>
        <w:t xml:space="preserve"> </w:t>
      </w:r>
      <w:r w:rsidR="00E661E7" w:rsidRPr="00E661E7">
        <w:rPr>
          <w:rFonts w:cs="Arial"/>
          <w:iCs/>
          <w:szCs w:val="22"/>
        </w:rPr>
        <w:t xml:space="preserve">online </w:t>
      </w:r>
      <w:proofErr w:type="spellStart"/>
      <w:r w:rsidR="00E661E7" w:rsidRPr="00E661E7">
        <w:rPr>
          <w:rFonts w:cs="Arial"/>
          <w:iCs/>
          <w:szCs w:val="22"/>
        </w:rPr>
        <w:t>EduCare</w:t>
      </w:r>
      <w:proofErr w:type="spellEnd"/>
      <w:r w:rsidR="00E661E7" w:rsidRPr="00E661E7">
        <w:rPr>
          <w:rFonts w:cs="Arial"/>
          <w:iCs/>
          <w:szCs w:val="22"/>
        </w:rPr>
        <w:t xml:space="preserve"> courses</w:t>
      </w:r>
      <w:r w:rsidR="0011462D" w:rsidRPr="00CB3950">
        <w:rPr>
          <w:rFonts w:cs="Arial"/>
          <w:i/>
          <w:szCs w:val="22"/>
        </w:rPr>
        <w:t>.</w:t>
      </w:r>
    </w:p>
    <w:p w14:paraId="1418361F" w14:textId="0A1F00AB" w:rsidR="0011462D" w:rsidRPr="00CB3950" w:rsidRDefault="0011462D"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If available in the area</w:t>
      </w:r>
      <w:r w:rsidR="00EB31CC">
        <w:rPr>
          <w:rFonts w:cs="Arial"/>
          <w:szCs w:val="22"/>
        </w:rPr>
        <w:t>,</w:t>
      </w:r>
      <w:r w:rsidR="00D529E4" w:rsidRPr="00CB3950">
        <w:rPr>
          <w:rFonts w:cs="Arial"/>
          <w:szCs w:val="22"/>
        </w:rPr>
        <w:t xml:space="preserve"> the</w:t>
      </w:r>
      <w:r w:rsidRPr="00CB3950">
        <w:rPr>
          <w:rFonts w:cs="Arial"/>
          <w:szCs w:val="22"/>
        </w:rPr>
        <w:t xml:space="preserv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24EB1CA1"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951CA5">
        <w:rPr>
          <w:rFonts w:cs="Arial"/>
          <w:szCs w:val="22"/>
        </w:rPr>
        <w:t>safeguarding lead</w:t>
      </w:r>
      <w:r w:rsidR="0011462D" w:rsidRPr="00CB3950">
        <w:rPr>
          <w:rFonts w:cs="Arial"/>
          <w:szCs w:val="22"/>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6AB6207B"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sidRPr="00CB3950">
        <w:rPr>
          <w:rFonts w:cs="Arial"/>
          <w:szCs w:val="22"/>
        </w:rPr>
        <w:t>whether or not</w:t>
      </w:r>
      <w:proofErr w:type="gramEnd"/>
      <w:r w:rsidRPr="00CB3950">
        <w:rPr>
          <w:rFonts w:cs="Arial"/>
          <w:szCs w:val="22"/>
        </w:rPr>
        <w:t xml:space="preserve"> consent should be sought on a case-by-case basis. Designated </w:t>
      </w:r>
      <w:r w:rsidR="00951CA5">
        <w:rPr>
          <w:rFonts w:cs="Arial"/>
          <w:szCs w:val="22"/>
        </w:rPr>
        <w:t>safeguarding leads</w:t>
      </w:r>
      <w:r w:rsidRPr="00CB3950">
        <w:rPr>
          <w:rFonts w:cs="Arial"/>
          <w:szCs w:val="22"/>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68090046" w:rsidR="0011462D" w:rsidRPr="00CB3950" w:rsidRDefault="00824997" w:rsidP="00FE47CB">
      <w:pPr>
        <w:tabs>
          <w:tab w:val="left" w:pos="996"/>
        </w:tabs>
        <w:spacing w:before="120" w:after="120" w:line="360" w:lineRule="auto"/>
        <w:rPr>
          <w:rFonts w:cs="Arial"/>
          <w:szCs w:val="22"/>
        </w:rPr>
      </w:pPr>
      <w:r>
        <w:rPr>
          <w:rFonts w:cs="Arial"/>
          <w:szCs w:val="22"/>
        </w:rPr>
        <w:lastRenderedPageBreak/>
        <w:t>Educator</w:t>
      </w:r>
      <w:r w:rsidR="0011462D" w:rsidRPr="00CB3950">
        <w:rPr>
          <w:rFonts w:cs="Arial"/>
          <w:szCs w:val="22"/>
        </w:rPr>
        <w:t xml:space="preserve">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w:t>
      </w:r>
      <w:r w:rsidR="00951CA5">
        <w:rPr>
          <w:rFonts w:cs="Arial"/>
          <w:szCs w:val="22"/>
        </w:rPr>
        <w:t>safeguarding leads</w:t>
      </w:r>
      <w:r w:rsidR="0011462D" w:rsidRPr="00CB3950">
        <w:rPr>
          <w:rFonts w:cs="Arial"/>
          <w:szCs w:val="22"/>
        </w:rPr>
        <w:t xml:space="preserve">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6"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7"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FA92B6D" w:rsidR="00FF50F6" w:rsidRDefault="00000000" w:rsidP="00CE734B">
      <w:pPr>
        <w:widowControl w:val="0"/>
        <w:tabs>
          <w:tab w:val="left" w:pos="220"/>
          <w:tab w:val="left" w:pos="720"/>
        </w:tabs>
        <w:autoSpaceDE w:val="0"/>
        <w:autoSpaceDN w:val="0"/>
        <w:adjustRightInd w:val="0"/>
        <w:spacing w:before="120" w:after="120" w:line="360" w:lineRule="auto"/>
      </w:pPr>
      <w:hyperlink r:id="rId18" w:anchor="!prod/f48ed1d4-7564-ea11-a811-000d3a0bad7c/curr/GBP" w:history="1">
        <w:r w:rsidR="00FF50F6" w:rsidRPr="0081136F">
          <w:rPr>
            <w:rStyle w:val="Hyperlink"/>
          </w:rPr>
          <w:t>Accident Record</w:t>
        </w:r>
      </w:hyperlink>
      <w:r w:rsidR="00FF50F6">
        <w:t xml:space="preserve"> (Alliance </w:t>
      </w:r>
      <w:r w:rsidR="00951CA5">
        <w:t>Publication</w:t>
      </w:r>
      <w:r w:rsidR="009330DC">
        <w:t>)</w:t>
      </w:r>
    </w:p>
    <w:p w14:paraId="561FD65A" w14:textId="2CE0FC69" w:rsidR="00D359F4" w:rsidRDefault="00A748AA" w:rsidP="00CE734B">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19" w:history="1">
        <w:r w:rsidR="00556F1B" w:rsidRPr="005C593D">
          <w:rPr>
            <w:rStyle w:val="Hyperlink"/>
            <w:rFonts w:cs="Arial"/>
            <w:szCs w:val="22"/>
          </w:rPr>
          <w:t>https://assets.publishing.service.gov.uk/government/uploads/system/uploads/attachment_data/file/322307/HMG_MULTI_AGENCY_PRACTICE_GUIDELINES_v1_180614_FINAL.pdf</w:t>
        </w:r>
      </w:hyperlink>
    </w:p>
    <w:p w14:paraId="40827498" w14:textId="157EDA44" w:rsidR="00D342FA" w:rsidRPr="00CB3950" w:rsidRDefault="00D342FA" w:rsidP="00CE734B">
      <w:pPr>
        <w:widowControl w:val="0"/>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lastRenderedPageBreak/>
        <w:t>Creating a culture of safeguarding (Alliance Publication)</w:t>
      </w:r>
    </w:p>
    <w:sectPr w:rsidR="00D342FA" w:rsidRPr="00CB3950" w:rsidSect="002C7878">
      <w:footerReference w:type="default" r:id="rId20"/>
      <w:headerReference w:type="first" r:id="rId21"/>
      <w:endnotePr>
        <w:numRestart w:val="eachSect"/>
      </w:endnotePr>
      <w:pgSz w:w="11906" w:h="16838"/>
      <w:pgMar w:top="720" w:right="720" w:bottom="720" w:left="720" w:header="720" w:footer="720"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2B10" w14:textId="77777777" w:rsidR="00181CE5" w:rsidRDefault="00181CE5">
      <w:r>
        <w:separator/>
      </w:r>
    </w:p>
  </w:endnote>
  <w:endnote w:type="continuationSeparator" w:id="0">
    <w:p w14:paraId="3AE9D359" w14:textId="77777777" w:rsidR="00181CE5" w:rsidRDefault="00181CE5">
      <w:r>
        <w:continuationSeparator/>
      </w:r>
    </w:p>
  </w:endnote>
  <w:endnote w:type="continuationNotice" w:id="1">
    <w:p w14:paraId="2542AE19" w14:textId="77777777" w:rsidR="00181CE5" w:rsidRDefault="00181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DD95" w14:textId="1FE08A21" w:rsidR="006E2F36" w:rsidRPr="002C7878" w:rsidRDefault="002C7878" w:rsidP="002C7878">
    <w:pPr>
      <w:pStyle w:val="Footer"/>
      <w:rPr>
        <w:rFonts w:cs="Arial"/>
        <w:i/>
        <w:iCs/>
        <w:sz w:val="20"/>
      </w:rPr>
    </w:pPr>
    <w:r w:rsidRPr="002C7878">
      <w:rPr>
        <w:rFonts w:cs="Arial"/>
        <w:i/>
        <w:iCs/>
        <w:sz w:val="20"/>
      </w:rPr>
      <w:t>Policies &amp; Procedures for the EYFS 2024 (Wings &amp; Wellies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A57AD" w14:textId="77777777" w:rsidR="00181CE5" w:rsidRDefault="00181CE5">
      <w:r>
        <w:separator/>
      </w:r>
    </w:p>
  </w:footnote>
  <w:footnote w:type="continuationSeparator" w:id="0">
    <w:p w14:paraId="3C1339BB" w14:textId="77777777" w:rsidR="00181CE5" w:rsidRDefault="00181CE5">
      <w:r>
        <w:continuationSeparator/>
      </w:r>
    </w:p>
  </w:footnote>
  <w:footnote w:type="continuationNotice" w:id="1">
    <w:p w14:paraId="6E97B299" w14:textId="77777777" w:rsidR="00181CE5" w:rsidRDefault="00181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34D4" w14:textId="6EE9D118" w:rsidR="0026185B" w:rsidRDefault="002C7878">
    <w:pPr>
      <w:pStyle w:val="Header"/>
    </w:pPr>
    <w:r>
      <w:rPr>
        <w:noProof/>
      </w:rPr>
      <w:ptab w:relativeTo="margin" w:alignment="right" w:leader="none"/>
    </w:r>
    <w:r>
      <w:rPr>
        <w:noProof/>
      </w:rPr>
      <w:drawing>
        <wp:inline distT="0" distB="0" distL="0" distR="0" wp14:anchorId="4E1139A2" wp14:editId="4BBEB9C6">
          <wp:extent cx="1790700" cy="1171575"/>
          <wp:effectExtent l="0" t="0" r="0" b="9525"/>
          <wp:docPr id="431189223" name="Picture 1"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89223" name="Picture 1" descr="A pair of boots with butterfly wings&#10;&#10;Description automatically generated"/>
                  <pic:cNvPicPr/>
                </pic:nvPicPr>
                <pic:blipFill>
                  <a:blip r:embed="rId1"/>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048451">
    <w:abstractNumId w:val="78"/>
  </w:num>
  <w:num w:numId="2" w16cid:durableId="1038579805">
    <w:abstractNumId w:val="73"/>
  </w:num>
  <w:num w:numId="3" w16cid:durableId="1380855434">
    <w:abstractNumId w:val="1"/>
  </w:num>
  <w:num w:numId="4" w16cid:durableId="1156146359">
    <w:abstractNumId w:val="49"/>
  </w:num>
  <w:num w:numId="5" w16cid:durableId="1604654737">
    <w:abstractNumId w:val="103"/>
  </w:num>
  <w:num w:numId="6" w16cid:durableId="421528878">
    <w:abstractNumId w:val="119"/>
  </w:num>
  <w:num w:numId="7" w16cid:durableId="1192912397">
    <w:abstractNumId w:val="52"/>
  </w:num>
  <w:num w:numId="8" w16cid:durableId="1228612827">
    <w:abstractNumId w:val="14"/>
  </w:num>
  <w:num w:numId="9" w16cid:durableId="1692996795">
    <w:abstractNumId w:val="20"/>
  </w:num>
  <w:num w:numId="10" w16cid:durableId="1543131685">
    <w:abstractNumId w:val="96"/>
  </w:num>
  <w:num w:numId="11" w16cid:durableId="216941314">
    <w:abstractNumId w:val="94"/>
  </w:num>
  <w:num w:numId="12" w16cid:durableId="1470126104">
    <w:abstractNumId w:val="95"/>
  </w:num>
  <w:num w:numId="13" w16cid:durableId="147093767">
    <w:abstractNumId w:val="115"/>
  </w:num>
  <w:num w:numId="14" w16cid:durableId="2102531485">
    <w:abstractNumId w:val="37"/>
  </w:num>
  <w:num w:numId="15" w16cid:durableId="651953836">
    <w:abstractNumId w:val="98"/>
  </w:num>
  <w:num w:numId="16" w16cid:durableId="1704287097">
    <w:abstractNumId w:val="82"/>
  </w:num>
  <w:num w:numId="17" w16cid:durableId="1172183634">
    <w:abstractNumId w:val="35"/>
  </w:num>
  <w:num w:numId="18" w16cid:durableId="502546231">
    <w:abstractNumId w:val="93"/>
  </w:num>
  <w:num w:numId="19" w16cid:durableId="666788449">
    <w:abstractNumId w:val="6"/>
  </w:num>
  <w:num w:numId="20" w16cid:durableId="818884066">
    <w:abstractNumId w:val="132"/>
  </w:num>
  <w:num w:numId="21" w16cid:durableId="1863471232">
    <w:abstractNumId w:val="8"/>
  </w:num>
  <w:num w:numId="22" w16cid:durableId="119543127">
    <w:abstractNumId w:val="56"/>
  </w:num>
  <w:num w:numId="23" w16cid:durableId="2128887329">
    <w:abstractNumId w:val="91"/>
  </w:num>
  <w:num w:numId="24" w16cid:durableId="1225485939">
    <w:abstractNumId w:val="135"/>
  </w:num>
  <w:num w:numId="25" w16cid:durableId="1439064276">
    <w:abstractNumId w:val="42"/>
  </w:num>
  <w:num w:numId="26" w16cid:durableId="493685048">
    <w:abstractNumId w:val="97"/>
  </w:num>
  <w:num w:numId="27" w16cid:durableId="1600286816">
    <w:abstractNumId w:val="74"/>
  </w:num>
  <w:num w:numId="28" w16cid:durableId="106894241">
    <w:abstractNumId w:val="79"/>
  </w:num>
  <w:num w:numId="29" w16cid:durableId="1458910907">
    <w:abstractNumId w:val="124"/>
  </w:num>
  <w:num w:numId="30" w16cid:durableId="434785602">
    <w:abstractNumId w:val="64"/>
  </w:num>
  <w:num w:numId="31" w16cid:durableId="1378974514">
    <w:abstractNumId w:val="130"/>
  </w:num>
  <w:num w:numId="32" w16cid:durableId="1443769592">
    <w:abstractNumId w:val="126"/>
  </w:num>
  <w:num w:numId="33" w16cid:durableId="1199582207">
    <w:abstractNumId w:val="58"/>
  </w:num>
  <w:num w:numId="34" w16cid:durableId="1714691124">
    <w:abstractNumId w:val="23"/>
  </w:num>
  <w:num w:numId="35" w16cid:durableId="1108546082">
    <w:abstractNumId w:val="113"/>
  </w:num>
  <w:num w:numId="36" w16cid:durableId="1435638199">
    <w:abstractNumId w:val="18"/>
  </w:num>
  <w:num w:numId="37" w16cid:durableId="74011487">
    <w:abstractNumId w:val="32"/>
  </w:num>
  <w:num w:numId="38" w16cid:durableId="1113136453">
    <w:abstractNumId w:val="5"/>
  </w:num>
  <w:num w:numId="39" w16cid:durableId="1694265597">
    <w:abstractNumId w:val="59"/>
  </w:num>
  <w:num w:numId="40" w16cid:durableId="589042534">
    <w:abstractNumId w:val="25"/>
  </w:num>
  <w:num w:numId="41" w16cid:durableId="397243493">
    <w:abstractNumId w:val="40"/>
  </w:num>
  <w:num w:numId="42" w16cid:durableId="1776096465">
    <w:abstractNumId w:val="51"/>
  </w:num>
  <w:num w:numId="43" w16cid:durableId="2091539093">
    <w:abstractNumId w:val="24"/>
  </w:num>
  <w:num w:numId="44" w16cid:durableId="1487043068">
    <w:abstractNumId w:val="100"/>
  </w:num>
  <w:num w:numId="45" w16cid:durableId="1252277500">
    <w:abstractNumId w:val="131"/>
  </w:num>
  <w:num w:numId="46" w16cid:durableId="700588511">
    <w:abstractNumId w:val="104"/>
  </w:num>
  <w:num w:numId="47" w16cid:durableId="869804390">
    <w:abstractNumId w:val="48"/>
  </w:num>
  <w:num w:numId="48" w16cid:durableId="1793478523">
    <w:abstractNumId w:val="2"/>
  </w:num>
  <w:num w:numId="49" w16cid:durableId="1632635236">
    <w:abstractNumId w:val="31"/>
  </w:num>
  <w:num w:numId="50" w16cid:durableId="1858151627">
    <w:abstractNumId w:val="68"/>
  </w:num>
  <w:num w:numId="51" w16cid:durableId="674958845">
    <w:abstractNumId w:val="53"/>
  </w:num>
  <w:num w:numId="52" w16cid:durableId="665982098">
    <w:abstractNumId w:val="90"/>
  </w:num>
  <w:num w:numId="53" w16cid:durableId="1522082908">
    <w:abstractNumId w:val="10"/>
  </w:num>
  <w:num w:numId="54" w16cid:durableId="1698118069">
    <w:abstractNumId w:val="29"/>
  </w:num>
  <w:num w:numId="55" w16cid:durableId="398095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49466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3974956">
    <w:abstractNumId w:val="17"/>
  </w:num>
  <w:num w:numId="58" w16cid:durableId="380517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7522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0139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59826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5780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277257">
    <w:abstractNumId w:val="38"/>
  </w:num>
  <w:num w:numId="64" w16cid:durableId="1020005671">
    <w:abstractNumId w:val="43"/>
  </w:num>
  <w:num w:numId="65" w16cid:durableId="12421084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9395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15224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52331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946889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733052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343309">
    <w:abstractNumId w:val="69"/>
  </w:num>
  <w:num w:numId="72" w16cid:durableId="129443482">
    <w:abstractNumId w:val="108"/>
  </w:num>
  <w:num w:numId="73" w16cid:durableId="260266300">
    <w:abstractNumId w:val="9"/>
  </w:num>
  <w:num w:numId="74" w16cid:durableId="772670257">
    <w:abstractNumId w:val="88"/>
  </w:num>
  <w:num w:numId="75" w16cid:durableId="2125031847">
    <w:abstractNumId w:val="21"/>
  </w:num>
  <w:num w:numId="76" w16cid:durableId="674963035">
    <w:abstractNumId w:val="117"/>
  </w:num>
  <w:num w:numId="77" w16cid:durableId="1296252790">
    <w:abstractNumId w:val="118"/>
  </w:num>
  <w:num w:numId="78" w16cid:durableId="881670485">
    <w:abstractNumId w:val="80"/>
  </w:num>
  <w:num w:numId="79" w16cid:durableId="494153474">
    <w:abstractNumId w:val="11"/>
  </w:num>
  <w:num w:numId="80" w16cid:durableId="338045402">
    <w:abstractNumId w:val="46"/>
  </w:num>
  <w:num w:numId="81" w16cid:durableId="1806506140">
    <w:abstractNumId w:val="0"/>
  </w:num>
  <w:num w:numId="82" w16cid:durableId="1794858738">
    <w:abstractNumId w:val="34"/>
  </w:num>
  <w:num w:numId="83" w16cid:durableId="1669475695">
    <w:abstractNumId w:val="47"/>
  </w:num>
  <w:num w:numId="84" w16cid:durableId="502204568">
    <w:abstractNumId w:val="116"/>
  </w:num>
  <w:num w:numId="85" w16cid:durableId="1929121839">
    <w:abstractNumId w:val="71"/>
  </w:num>
  <w:num w:numId="86" w16cid:durableId="190412921">
    <w:abstractNumId w:val="109"/>
  </w:num>
  <w:num w:numId="87" w16cid:durableId="75636212">
    <w:abstractNumId w:val="84"/>
  </w:num>
  <w:num w:numId="88" w16cid:durableId="1442186290">
    <w:abstractNumId w:val="105"/>
  </w:num>
  <w:num w:numId="89" w16cid:durableId="705061309">
    <w:abstractNumId w:val="16"/>
  </w:num>
  <w:num w:numId="90" w16cid:durableId="1828860325">
    <w:abstractNumId w:val="120"/>
  </w:num>
  <w:num w:numId="91" w16cid:durableId="1079139315">
    <w:abstractNumId w:val="26"/>
  </w:num>
  <w:num w:numId="92" w16cid:durableId="1772385840">
    <w:abstractNumId w:val="122"/>
  </w:num>
  <w:num w:numId="93" w16cid:durableId="1420104995">
    <w:abstractNumId w:val="89"/>
  </w:num>
  <w:num w:numId="94" w16cid:durableId="1821728551">
    <w:abstractNumId w:val="45"/>
  </w:num>
  <w:num w:numId="95" w16cid:durableId="1190531853">
    <w:abstractNumId w:val="70"/>
  </w:num>
  <w:num w:numId="96" w16cid:durableId="803959886">
    <w:abstractNumId w:val="44"/>
  </w:num>
  <w:num w:numId="97" w16cid:durableId="713578389">
    <w:abstractNumId w:val="55"/>
  </w:num>
  <w:num w:numId="98" w16cid:durableId="1106535862">
    <w:abstractNumId w:val="76"/>
  </w:num>
  <w:num w:numId="99" w16cid:durableId="212738584">
    <w:abstractNumId w:val="67"/>
  </w:num>
  <w:num w:numId="100" w16cid:durableId="656106691">
    <w:abstractNumId w:val="87"/>
  </w:num>
  <w:num w:numId="101" w16cid:durableId="567884125">
    <w:abstractNumId w:val="128"/>
  </w:num>
  <w:num w:numId="102" w16cid:durableId="178084026">
    <w:abstractNumId w:val="112"/>
  </w:num>
  <w:num w:numId="103" w16cid:durableId="537624473">
    <w:abstractNumId w:val="4"/>
  </w:num>
  <w:num w:numId="104" w16cid:durableId="913204501">
    <w:abstractNumId w:val="57"/>
  </w:num>
  <w:num w:numId="105" w16cid:durableId="275411928">
    <w:abstractNumId w:val="33"/>
  </w:num>
  <w:num w:numId="106" w16cid:durableId="893740920">
    <w:abstractNumId w:val="123"/>
  </w:num>
  <w:num w:numId="107" w16cid:durableId="420104706">
    <w:abstractNumId w:val="41"/>
  </w:num>
  <w:num w:numId="108" w16cid:durableId="480772150">
    <w:abstractNumId w:val="75"/>
  </w:num>
  <w:num w:numId="109" w16cid:durableId="1840074304">
    <w:abstractNumId w:val="65"/>
  </w:num>
  <w:num w:numId="110" w16cid:durableId="613488451">
    <w:abstractNumId w:val="7"/>
  </w:num>
  <w:num w:numId="111" w16cid:durableId="1624845615">
    <w:abstractNumId w:val="85"/>
  </w:num>
  <w:num w:numId="112" w16cid:durableId="626474699">
    <w:abstractNumId w:val="50"/>
  </w:num>
  <w:num w:numId="113" w16cid:durableId="1952276376">
    <w:abstractNumId w:val="36"/>
  </w:num>
  <w:num w:numId="114" w16cid:durableId="1517698036">
    <w:abstractNumId w:val="129"/>
  </w:num>
  <w:num w:numId="115" w16cid:durableId="1098133860">
    <w:abstractNumId w:val="27"/>
  </w:num>
  <w:num w:numId="116" w16cid:durableId="1826704889">
    <w:abstractNumId w:val="66"/>
  </w:num>
  <w:num w:numId="117" w16cid:durableId="1391999664">
    <w:abstractNumId w:val="72"/>
  </w:num>
  <w:num w:numId="118" w16cid:durableId="165171604">
    <w:abstractNumId w:val="86"/>
  </w:num>
  <w:num w:numId="119" w16cid:durableId="137773654">
    <w:abstractNumId w:val="83"/>
  </w:num>
  <w:num w:numId="120" w16cid:durableId="1250507243">
    <w:abstractNumId w:val="63"/>
  </w:num>
  <w:num w:numId="121" w16cid:durableId="172653895">
    <w:abstractNumId w:val="22"/>
  </w:num>
  <w:num w:numId="122" w16cid:durableId="1764642892">
    <w:abstractNumId w:val="30"/>
  </w:num>
  <w:num w:numId="123" w16cid:durableId="1896354284">
    <w:abstractNumId w:val="99"/>
  </w:num>
  <w:num w:numId="124" w16cid:durableId="896625424">
    <w:abstractNumId w:val="121"/>
  </w:num>
  <w:num w:numId="125" w16cid:durableId="795371407">
    <w:abstractNumId w:val="110"/>
  </w:num>
  <w:num w:numId="126" w16cid:durableId="716203923">
    <w:abstractNumId w:val="111"/>
  </w:num>
  <w:num w:numId="127" w16cid:durableId="1125152174">
    <w:abstractNumId w:val="13"/>
  </w:num>
  <w:num w:numId="128" w16cid:durableId="2139911358">
    <w:abstractNumId w:val="127"/>
  </w:num>
  <w:num w:numId="129" w16cid:durableId="1323045579">
    <w:abstractNumId w:val="3"/>
  </w:num>
  <w:num w:numId="130" w16cid:durableId="1701316544">
    <w:abstractNumId w:val="81"/>
  </w:num>
  <w:num w:numId="131" w16cid:durableId="58139356">
    <w:abstractNumId w:val="125"/>
  </w:num>
  <w:num w:numId="132" w16cid:durableId="27412714">
    <w:abstractNumId w:val="62"/>
  </w:num>
  <w:num w:numId="133" w16cid:durableId="1794206412">
    <w:abstractNumId w:val="106"/>
  </w:num>
  <w:num w:numId="134" w16cid:durableId="428157975">
    <w:abstractNumId w:val="61"/>
  </w:num>
  <w:num w:numId="135" w16cid:durableId="448209360">
    <w:abstractNumId w:val="102"/>
  </w:num>
  <w:num w:numId="136" w16cid:durableId="2097438325">
    <w:abstractNumId w:val="133"/>
  </w:num>
  <w:num w:numId="137" w16cid:durableId="87943869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3D3A"/>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0BA"/>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1CE5"/>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185B"/>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C7878"/>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7BF"/>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4D5F"/>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818"/>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8710C"/>
    <w:rsid w:val="00591D90"/>
    <w:rsid w:val="005926A2"/>
    <w:rsid w:val="00593294"/>
    <w:rsid w:val="00593BC9"/>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958"/>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57C3C"/>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28EB"/>
    <w:rsid w:val="00763A65"/>
    <w:rsid w:val="00764A70"/>
    <w:rsid w:val="00764C32"/>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9D8"/>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2AC7"/>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C750E"/>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6D83"/>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B5FC7"/>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311443679">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03603530">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https://portal.eyalliance.org.uk/Sho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outreach@fco.gov.uk" TargetMode="External"/><Relationship Id="rId2" Type="http://schemas.openxmlformats.org/officeDocument/2006/relationships/customXml" Target="../customXml/item2.xml"/><Relationship Id="rId16" Type="http://schemas.openxmlformats.org/officeDocument/2006/relationships/hyperlink" Target="mailto:fmu@fco.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2B884-CA91-4A27-8BE4-90DBC8DEF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Jill Cox</cp:lastModifiedBy>
  <cp:revision>7</cp:revision>
  <cp:lastPrinted>2019-04-17T19:39:00Z</cp:lastPrinted>
  <dcterms:created xsi:type="dcterms:W3CDTF">2024-05-09T08:57:00Z</dcterms:created>
  <dcterms:modified xsi:type="dcterms:W3CDTF">2024-09-23T18:49:00Z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